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51790F9"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411D6B" w:rsidRPr="00411D6B">
        <w:rPr>
          <w:rFonts w:asciiTheme="minorHAnsi" w:eastAsia="Times New Roman" w:hAnsiTheme="minorHAnsi" w:cstheme="minorHAnsi"/>
          <w:b/>
          <w:spacing w:val="2"/>
          <w:sz w:val="20"/>
          <w:szCs w:val="20"/>
        </w:rPr>
        <w:t>Turistická 177, 463 43 Hrádek nad Nisou</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354348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11D6B">
        <w:rPr>
          <w:rFonts w:asciiTheme="minorHAnsi" w:hAnsiTheme="minorHAnsi" w:cstheme="minorBidi"/>
          <w:b/>
          <w:bCs/>
          <w:sz w:val="20"/>
          <w:szCs w:val="20"/>
        </w:rPr>
        <w:t>Mirka SPORT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109DD"/>
    <w:rsid w:val="003534B7"/>
    <w:rsid w:val="00411D6B"/>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2</cp:revision>
  <dcterms:created xsi:type="dcterms:W3CDTF">2023-01-19T19:34:00Z</dcterms:created>
  <dcterms:modified xsi:type="dcterms:W3CDTF">2023-01-19T19:34:00Z</dcterms:modified>
</cp:coreProperties>
</file>